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4B" w:rsidRDefault="000B414B" w:rsidP="000B414B">
      <w:pPr>
        <w:jc w:val="center"/>
        <w:rPr>
          <w:rFonts w:ascii="Arial" w:hAnsi="Arial" w:cs="Arial"/>
          <w:b/>
          <w:sz w:val="24"/>
          <w:szCs w:val="24"/>
          <w:lang w:val="es-ES"/>
        </w:rPr>
      </w:pPr>
      <w:r w:rsidRPr="00594C6E">
        <w:rPr>
          <w:rFonts w:ascii="Arial" w:hAnsi="Arial" w:cs="Arial"/>
          <w:b/>
          <w:sz w:val="24"/>
          <w:szCs w:val="24"/>
          <w:lang w:val="es-ES"/>
        </w:rPr>
        <w:t xml:space="preserve">ACTA Sesión Formación </w:t>
      </w:r>
      <w:r>
        <w:rPr>
          <w:rFonts w:ascii="Arial" w:hAnsi="Arial" w:cs="Arial"/>
          <w:b/>
          <w:sz w:val="24"/>
          <w:szCs w:val="24"/>
          <w:lang w:val="es-ES"/>
        </w:rPr>
        <w:t>18/05/2013 con el “Colegio Edison de Argentina”</w:t>
      </w:r>
      <w:r w:rsidRPr="00594C6E">
        <w:rPr>
          <w:rFonts w:ascii="Arial" w:hAnsi="Arial" w:cs="Arial"/>
          <w:b/>
          <w:sz w:val="24"/>
          <w:szCs w:val="24"/>
          <w:lang w:val="es-ES"/>
        </w:rPr>
        <w:t xml:space="preserve">. Investigación “Currículum </w:t>
      </w:r>
      <w:proofErr w:type="spellStart"/>
      <w:r w:rsidRPr="00594C6E">
        <w:rPr>
          <w:rFonts w:ascii="Arial" w:hAnsi="Arial" w:cs="Arial"/>
          <w:b/>
          <w:sz w:val="24"/>
          <w:szCs w:val="24"/>
          <w:lang w:val="es-ES"/>
        </w:rPr>
        <w:t>Bimodal</w:t>
      </w:r>
      <w:proofErr w:type="spellEnd"/>
      <w:r w:rsidRPr="00594C6E">
        <w:rPr>
          <w:rFonts w:ascii="Arial" w:hAnsi="Arial" w:cs="Arial"/>
          <w:b/>
          <w:sz w:val="24"/>
          <w:szCs w:val="24"/>
          <w:lang w:val="es-ES"/>
        </w:rPr>
        <w:t>”, Fundación Telefónica – DIM</w:t>
      </w:r>
    </w:p>
    <w:p w:rsidR="000B414B" w:rsidRPr="00502920" w:rsidRDefault="000B414B" w:rsidP="000B414B">
      <w:pPr>
        <w:jc w:val="both"/>
        <w:rPr>
          <w:rFonts w:ascii="Arial" w:hAnsi="Arial" w:cs="Arial"/>
          <w:b/>
          <w:lang w:val="es-ES"/>
        </w:rPr>
      </w:pPr>
      <w:r w:rsidRPr="00502920">
        <w:rPr>
          <w:rFonts w:ascii="Arial" w:hAnsi="Arial" w:cs="Arial"/>
          <w:b/>
          <w:lang w:val="es-ES"/>
        </w:rPr>
        <w:t>1. Asistentes a la sesión por videoconferencia</w:t>
      </w:r>
    </w:p>
    <w:tbl>
      <w:tblPr>
        <w:tblStyle w:val="Tablaconcuadrcula"/>
        <w:tblW w:w="8472" w:type="dxa"/>
        <w:tblLook w:val="04A0"/>
      </w:tblPr>
      <w:tblGrid>
        <w:gridCol w:w="5353"/>
        <w:gridCol w:w="3119"/>
      </w:tblGrid>
      <w:tr w:rsidR="000B414B" w:rsidRPr="00502920" w:rsidTr="004178E5">
        <w:tc>
          <w:tcPr>
            <w:tcW w:w="5353" w:type="dxa"/>
            <w:vAlign w:val="center"/>
          </w:tcPr>
          <w:p w:rsidR="000B414B" w:rsidRPr="00502920" w:rsidRDefault="000B414B" w:rsidP="004178E5">
            <w:pPr>
              <w:jc w:val="center"/>
              <w:rPr>
                <w:rFonts w:ascii="Arial" w:hAnsi="Arial" w:cs="Arial"/>
                <w:b/>
                <w:lang w:val="es-ES"/>
              </w:rPr>
            </w:pPr>
            <w:r w:rsidRPr="00502920">
              <w:rPr>
                <w:rFonts w:ascii="Arial" w:hAnsi="Arial" w:cs="Arial"/>
                <w:b/>
                <w:lang w:val="es-ES"/>
              </w:rPr>
              <w:t>Nombre y apellido</w:t>
            </w:r>
          </w:p>
        </w:tc>
        <w:tc>
          <w:tcPr>
            <w:tcW w:w="3119" w:type="dxa"/>
            <w:vAlign w:val="center"/>
          </w:tcPr>
          <w:p w:rsidR="000B414B" w:rsidRPr="00502920" w:rsidRDefault="000B414B" w:rsidP="004178E5">
            <w:pPr>
              <w:jc w:val="center"/>
              <w:rPr>
                <w:rFonts w:ascii="Arial" w:hAnsi="Arial" w:cs="Arial"/>
                <w:b/>
                <w:lang w:val="es-ES"/>
              </w:rPr>
            </w:pPr>
            <w:r w:rsidRPr="00502920">
              <w:rPr>
                <w:rFonts w:ascii="Arial" w:hAnsi="Arial" w:cs="Arial"/>
                <w:b/>
                <w:lang w:val="es-ES"/>
              </w:rPr>
              <w:t>Nivel educativo</w:t>
            </w:r>
          </w:p>
        </w:tc>
      </w:tr>
      <w:tr w:rsidR="000B414B" w:rsidRPr="00502920" w:rsidTr="004178E5">
        <w:tc>
          <w:tcPr>
            <w:tcW w:w="5353" w:type="dxa"/>
            <w:vAlign w:val="center"/>
          </w:tcPr>
          <w:p w:rsidR="000B414B" w:rsidRPr="00502920" w:rsidRDefault="000B414B" w:rsidP="004178E5">
            <w:pPr>
              <w:rPr>
                <w:rFonts w:ascii="Arial" w:hAnsi="Arial" w:cs="Arial"/>
                <w:lang w:val="es-ES"/>
              </w:rPr>
            </w:pPr>
            <w:r w:rsidRPr="00502920">
              <w:rPr>
                <w:rFonts w:ascii="Arial" w:hAnsi="Arial" w:cs="Arial"/>
                <w:lang w:val="es-ES"/>
              </w:rPr>
              <w:t xml:space="preserve">Graciela </w:t>
            </w:r>
            <w:proofErr w:type="spellStart"/>
            <w:r w:rsidRPr="00502920">
              <w:rPr>
                <w:rFonts w:ascii="Arial" w:hAnsi="Arial" w:cs="Arial"/>
                <w:lang w:val="es-ES"/>
              </w:rPr>
              <w:t>Bertancud</w:t>
            </w:r>
            <w:proofErr w:type="spellEnd"/>
          </w:p>
        </w:tc>
        <w:tc>
          <w:tcPr>
            <w:tcW w:w="3119" w:type="dxa"/>
            <w:vAlign w:val="center"/>
          </w:tcPr>
          <w:p w:rsidR="000B414B" w:rsidRPr="00502920" w:rsidRDefault="000B414B" w:rsidP="004178E5">
            <w:pPr>
              <w:rPr>
                <w:rFonts w:ascii="Arial" w:hAnsi="Arial" w:cs="Arial"/>
                <w:lang w:val="es-ES"/>
              </w:rPr>
            </w:pPr>
            <w:r w:rsidRPr="00502920">
              <w:rPr>
                <w:rFonts w:ascii="Arial" w:hAnsi="Arial" w:cs="Arial"/>
                <w:lang w:val="es-ES"/>
              </w:rPr>
              <w:t>Representante Legal</w:t>
            </w:r>
          </w:p>
        </w:tc>
      </w:tr>
      <w:tr w:rsidR="000B414B" w:rsidRPr="00502920" w:rsidTr="004178E5">
        <w:tc>
          <w:tcPr>
            <w:tcW w:w="5353" w:type="dxa"/>
            <w:vAlign w:val="center"/>
          </w:tcPr>
          <w:p w:rsidR="000B414B" w:rsidRPr="000B414B" w:rsidRDefault="000B414B" w:rsidP="004178E5">
            <w:pPr>
              <w:rPr>
                <w:rFonts w:ascii="Arial" w:hAnsi="Arial" w:cs="Arial"/>
                <w:lang w:val="es-ES"/>
              </w:rPr>
            </w:pPr>
            <w:r w:rsidRPr="000B414B">
              <w:rPr>
                <w:rFonts w:ascii="Arial" w:hAnsi="Arial" w:cs="Arial"/>
                <w:lang w:val="es-ES"/>
              </w:rPr>
              <w:t xml:space="preserve">Luciana </w:t>
            </w:r>
            <w:proofErr w:type="spellStart"/>
            <w:r w:rsidRPr="000B414B">
              <w:rPr>
                <w:rFonts w:ascii="Arial" w:hAnsi="Arial" w:cs="Arial"/>
                <w:lang w:val="es-ES"/>
              </w:rPr>
              <w:t>Silvestri</w:t>
            </w:r>
            <w:proofErr w:type="spellEnd"/>
          </w:p>
        </w:tc>
        <w:tc>
          <w:tcPr>
            <w:tcW w:w="3119" w:type="dxa"/>
          </w:tcPr>
          <w:p w:rsidR="000B414B" w:rsidRPr="000B414B" w:rsidRDefault="000B414B" w:rsidP="004178E5">
            <w:pPr>
              <w:rPr>
                <w:rFonts w:ascii="Arial" w:hAnsi="Arial" w:cs="Arial"/>
                <w:lang w:val="es-ES"/>
              </w:rPr>
            </w:pPr>
            <w:r w:rsidRPr="00502920">
              <w:rPr>
                <w:rFonts w:ascii="Arial" w:hAnsi="Arial" w:cs="Arial"/>
                <w:lang w:val="es-ES"/>
              </w:rPr>
              <w:t>Secundaria</w:t>
            </w:r>
          </w:p>
        </w:tc>
      </w:tr>
    </w:tbl>
    <w:p w:rsidR="000B414B" w:rsidRDefault="000B414B" w:rsidP="000B414B">
      <w:pPr>
        <w:rPr>
          <w:rFonts w:ascii="Arial" w:hAnsi="Arial" w:cs="Arial"/>
          <w:b/>
          <w:lang w:val="es-ES"/>
        </w:rPr>
      </w:pPr>
    </w:p>
    <w:p w:rsidR="000B414B" w:rsidRDefault="000B414B" w:rsidP="000B414B">
      <w:pPr>
        <w:rPr>
          <w:rFonts w:ascii="Arial" w:hAnsi="Arial" w:cs="Arial"/>
          <w:b/>
          <w:lang w:val="es-ES"/>
        </w:rPr>
      </w:pPr>
      <w:r>
        <w:rPr>
          <w:rFonts w:ascii="Arial" w:hAnsi="Arial" w:cs="Arial"/>
          <w:b/>
          <w:lang w:val="es-ES"/>
        </w:rPr>
        <w:t>2. Desarrollo de la sesión</w:t>
      </w:r>
    </w:p>
    <w:p w:rsidR="000B414B" w:rsidRDefault="000B414B" w:rsidP="000B414B">
      <w:pPr>
        <w:jc w:val="both"/>
        <w:rPr>
          <w:rFonts w:ascii="Arial" w:hAnsi="Arial" w:cs="Arial"/>
          <w:lang w:val="es-ES"/>
        </w:rPr>
      </w:pPr>
      <w:r>
        <w:rPr>
          <w:rFonts w:ascii="Arial" w:hAnsi="Arial" w:cs="Arial"/>
          <w:lang w:val="es-ES"/>
        </w:rPr>
        <w:t xml:space="preserve">La sesión de formación (SEMINARIO 4) por videoconferencia ocurrió sin incidentes técnicos, iniciándose a tiempo. </w:t>
      </w:r>
    </w:p>
    <w:p w:rsidR="000B414B" w:rsidRDefault="000B414B" w:rsidP="000B414B">
      <w:pPr>
        <w:jc w:val="both"/>
        <w:rPr>
          <w:rFonts w:ascii="Arial" w:hAnsi="Arial" w:cs="Arial"/>
          <w:lang w:val="es-ES"/>
        </w:rPr>
      </w:pPr>
      <w:r>
        <w:rPr>
          <w:rFonts w:ascii="Arial" w:hAnsi="Arial" w:cs="Arial"/>
          <w:lang w:val="es-ES"/>
        </w:rPr>
        <w:t>La sesión duró aproximadamente 45 minutos, centrando la sesión totalmente en la vivencia de los docentes. En este caso tan sólo asistieron las dos personas responsables de la coordinación del estudio en ese centro, puesto que ha habido ciertas problemáticas que explicamos a continuación.</w:t>
      </w:r>
    </w:p>
    <w:p w:rsidR="000B414B" w:rsidRDefault="000B414B" w:rsidP="000B414B">
      <w:pPr>
        <w:jc w:val="both"/>
        <w:rPr>
          <w:rFonts w:ascii="Arial" w:hAnsi="Arial" w:cs="Arial"/>
          <w:lang w:val="es-ES"/>
        </w:rPr>
      </w:pPr>
      <w:r>
        <w:rPr>
          <w:rFonts w:ascii="Arial" w:hAnsi="Arial" w:cs="Arial"/>
          <w:lang w:val="es-ES"/>
        </w:rPr>
        <w:t xml:space="preserve">En Argentina están al inicio del curso académico 2013-2014 y, por lo tanto, ha habido mucho cambio de personal docente entre el curso anterior (2012-2013) y este. Por estos problemas, la mayoría de los docentes que iniciaron el estudio del CB no están trabajando actualmente en el centro “Edison”; si bien los docentes de nueva incorporación están aplicando la metodología en sus aulas. Con esta situación, las coordinadoras del estudio en el centro creyeron conveniente transmitir ellas mismas las experiencias y preocupaciones de sus colegas en la sesión formativa, en vez de invitarles; además, ellas hicieron constar que el cuestionario 1 recogió ya la percepción de los docentes que participaron en el estudio </w:t>
      </w:r>
      <w:r w:rsidR="008131D6">
        <w:rPr>
          <w:rFonts w:ascii="Arial" w:hAnsi="Arial" w:cs="Arial"/>
          <w:lang w:val="es-ES"/>
        </w:rPr>
        <w:t xml:space="preserve">justo </w:t>
      </w:r>
      <w:r>
        <w:rPr>
          <w:rFonts w:ascii="Arial" w:hAnsi="Arial" w:cs="Arial"/>
          <w:lang w:val="es-ES"/>
        </w:rPr>
        <w:t>a</w:t>
      </w:r>
      <w:r w:rsidR="008131D6">
        <w:rPr>
          <w:rFonts w:ascii="Arial" w:hAnsi="Arial" w:cs="Arial"/>
          <w:lang w:val="es-ES"/>
        </w:rPr>
        <w:t>ntes de</w:t>
      </w:r>
      <w:r>
        <w:rPr>
          <w:rFonts w:ascii="Arial" w:hAnsi="Arial" w:cs="Arial"/>
          <w:lang w:val="es-ES"/>
        </w:rPr>
        <w:t xml:space="preserve"> finalizar su curso académico (2012-2013); por lo que</w:t>
      </w:r>
      <w:r w:rsidR="008131D6">
        <w:rPr>
          <w:rFonts w:ascii="Arial" w:hAnsi="Arial" w:cs="Arial"/>
          <w:lang w:val="es-ES"/>
        </w:rPr>
        <w:t xml:space="preserve"> el inicio del estudio CB coincidió con su inicio de curso, y el cuestionario 1 coincidió con el</w:t>
      </w:r>
      <w:r>
        <w:rPr>
          <w:rFonts w:ascii="Arial" w:hAnsi="Arial" w:cs="Arial"/>
          <w:lang w:val="es-ES"/>
        </w:rPr>
        <w:t xml:space="preserve"> cierre </w:t>
      </w:r>
      <w:r w:rsidR="008131D6">
        <w:rPr>
          <w:rFonts w:ascii="Arial" w:hAnsi="Arial" w:cs="Arial"/>
          <w:lang w:val="es-ES"/>
        </w:rPr>
        <w:t>de</w:t>
      </w:r>
      <w:r>
        <w:rPr>
          <w:rFonts w:ascii="Arial" w:hAnsi="Arial" w:cs="Arial"/>
          <w:lang w:val="es-ES"/>
        </w:rPr>
        <w:t xml:space="preserve"> su </w:t>
      </w:r>
      <w:r w:rsidR="008131D6">
        <w:rPr>
          <w:rFonts w:ascii="Arial" w:hAnsi="Arial" w:cs="Arial"/>
          <w:lang w:val="es-ES"/>
        </w:rPr>
        <w:t>curso</w:t>
      </w:r>
      <w:r>
        <w:rPr>
          <w:rFonts w:ascii="Arial" w:hAnsi="Arial" w:cs="Arial"/>
          <w:lang w:val="es-ES"/>
        </w:rPr>
        <w:t>.</w:t>
      </w:r>
    </w:p>
    <w:p w:rsidR="008131D6" w:rsidRDefault="008131D6" w:rsidP="000B414B">
      <w:pPr>
        <w:jc w:val="both"/>
        <w:rPr>
          <w:rFonts w:ascii="Arial" w:hAnsi="Arial" w:cs="Arial"/>
          <w:lang w:val="es-ES"/>
        </w:rPr>
      </w:pPr>
      <w:r>
        <w:rPr>
          <w:rFonts w:ascii="Arial" w:hAnsi="Arial" w:cs="Arial"/>
          <w:lang w:val="es-ES"/>
        </w:rPr>
        <w:t>A continuación detallamos las experiencias que, en nombre de sus compañeros, las dos coordinadoras nos transmitieron:</w:t>
      </w:r>
    </w:p>
    <w:p w:rsidR="00CC6E0D" w:rsidRDefault="00CC6E0D" w:rsidP="00CC6E0D">
      <w:pPr>
        <w:pStyle w:val="Prrafodelista"/>
        <w:numPr>
          <w:ilvl w:val="0"/>
          <w:numId w:val="2"/>
        </w:numPr>
        <w:jc w:val="both"/>
        <w:rPr>
          <w:rFonts w:ascii="Arial" w:hAnsi="Arial" w:cs="Arial"/>
          <w:lang w:val="es-ES"/>
        </w:rPr>
      </w:pPr>
      <w:r w:rsidRPr="00CC6E0D">
        <w:rPr>
          <w:rFonts w:ascii="Arial" w:hAnsi="Arial" w:cs="Arial"/>
          <w:lang w:val="es-ES"/>
        </w:rPr>
        <w:t xml:space="preserve">Este año la mayoría de los docentes están aplicando el CB en sus aulas, si bien los que no participaron en el estudio anteriormente aún no tienen muy claro cómo aplicar el CB (se les ha pasado el material de las sesiones de formación, pero aún tienen dudas en ciertas situaciones). </w:t>
      </w:r>
    </w:p>
    <w:p w:rsidR="00CC6E0D" w:rsidRDefault="00CC6E0D" w:rsidP="00CC6E0D">
      <w:pPr>
        <w:pStyle w:val="Prrafodelista"/>
        <w:numPr>
          <w:ilvl w:val="0"/>
          <w:numId w:val="2"/>
        </w:numPr>
        <w:jc w:val="both"/>
        <w:rPr>
          <w:rFonts w:ascii="Arial" w:hAnsi="Arial" w:cs="Arial"/>
          <w:lang w:val="es-ES"/>
        </w:rPr>
      </w:pPr>
      <w:r w:rsidRPr="00CC6E0D">
        <w:rPr>
          <w:rFonts w:ascii="Arial" w:hAnsi="Arial" w:cs="Arial"/>
          <w:lang w:val="es-ES"/>
        </w:rPr>
        <w:t>En el caso de una profesora, por ejemplo, está aplicando el CB en un grupo que ya tiene experiencia en la metodología (la utilizaron el curso pasado) y un grupo nuevo.</w:t>
      </w:r>
    </w:p>
    <w:p w:rsidR="00CC6E0D" w:rsidRDefault="00CC6E0D" w:rsidP="00CC6E0D">
      <w:pPr>
        <w:pStyle w:val="Prrafodelista"/>
        <w:numPr>
          <w:ilvl w:val="0"/>
          <w:numId w:val="2"/>
        </w:numPr>
        <w:jc w:val="both"/>
        <w:rPr>
          <w:rFonts w:ascii="Arial" w:hAnsi="Arial" w:cs="Arial"/>
          <w:lang w:val="es-ES"/>
        </w:rPr>
      </w:pPr>
      <w:r>
        <w:rPr>
          <w:rFonts w:ascii="Arial" w:hAnsi="Arial" w:cs="Arial"/>
          <w:lang w:val="es-ES"/>
        </w:rPr>
        <w:t xml:space="preserve">Los alumnos perciben el aprendizaje memorístico como algo negativo de la sesión; pero el profesorado ha intentado trabajar este tipo de conceptos a través de </w:t>
      </w:r>
      <w:r>
        <w:rPr>
          <w:rFonts w:ascii="Arial" w:hAnsi="Arial" w:cs="Arial"/>
          <w:lang w:val="es-ES"/>
        </w:rPr>
        <w:lastRenderedPageBreak/>
        <w:t>estrategias diferentes con el apoyo de la Memoria Auxiliar a través de herramientas tecnológicas (podcasts).</w:t>
      </w:r>
    </w:p>
    <w:p w:rsidR="000B414B" w:rsidRDefault="00CC6E0D" w:rsidP="000B414B">
      <w:pPr>
        <w:pStyle w:val="Prrafodelista"/>
        <w:numPr>
          <w:ilvl w:val="0"/>
          <w:numId w:val="2"/>
        </w:numPr>
        <w:jc w:val="both"/>
        <w:rPr>
          <w:rFonts w:ascii="Arial" w:hAnsi="Arial" w:cs="Arial"/>
          <w:lang w:val="es-ES"/>
        </w:rPr>
      </w:pPr>
      <w:r>
        <w:rPr>
          <w:rFonts w:ascii="Arial" w:hAnsi="Arial" w:cs="Arial"/>
          <w:lang w:val="es-ES"/>
        </w:rPr>
        <w:t xml:space="preserve">Algunos </w:t>
      </w:r>
      <w:r w:rsidRPr="00CC6E0D">
        <w:rPr>
          <w:rFonts w:ascii="Arial" w:hAnsi="Arial" w:cs="Arial"/>
          <w:lang w:val="es-ES"/>
        </w:rPr>
        <w:t xml:space="preserve">docentes creen que la implementación del CB no representó un cambio importante en los estudiantes con </w:t>
      </w:r>
      <w:r>
        <w:rPr>
          <w:rFonts w:ascii="Arial" w:hAnsi="Arial" w:cs="Arial"/>
          <w:lang w:val="es-ES"/>
        </w:rPr>
        <w:t>el más bajo desempeño ni con el más alto; es decir, no han percibido que haya un cambio en los resultados de los estudiantes, si bien no empeoró. Los docentes creen que esto puede ser debido a una incorrecta aplicación del CB, y están intentando subsanarlo.</w:t>
      </w:r>
    </w:p>
    <w:p w:rsidR="00CC6E0D" w:rsidRDefault="00CC6E0D" w:rsidP="000B414B">
      <w:pPr>
        <w:pStyle w:val="Prrafodelista"/>
        <w:numPr>
          <w:ilvl w:val="0"/>
          <w:numId w:val="2"/>
        </w:numPr>
        <w:jc w:val="both"/>
        <w:rPr>
          <w:rFonts w:ascii="Arial" w:hAnsi="Arial" w:cs="Arial"/>
          <w:lang w:val="es-ES"/>
        </w:rPr>
      </w:pPr>
      <w:r>
        <w:rPr>
          <w:rFonts w:ascii="Arial" w:hAnsi="Arial" w:cs="Arial"/>
          <w:lang w:val="es-ES"/>
        </w:rPr>
        <w:t>Por otro lado, algunos docentes creen que si bien no ha habido una mejora de los alumnos con mal desempeño, sí ha habido una mejora en los resultados de los alumnos con mejor desempeño o desempeño medio, creyendo que puede ser una mejora del 20 al 25% en su rendimiento.</w:t>
      </w:r>
    </w:p>
    <w:p w:rsidR="00431AA1" w:rsidRDefault="00CC6E0D" w:rsidP="00431AA1">
      <w:pPr>
        <w:pStyle w:val="Prrafodelista"/>
        <w:numPr>
          <w:ilvl w:val="0"/>
          <w:numId w:val="2"/>
        </w:numPr>
        <w:jc w:val="both"/>
        <w:rPr>
          <w:rFonts w:ascii="Arial" w:hAnsi="Arial" w:cs="Arial"/>
          <w:lang w:val="es-ES"/>
        </w:rPr>
      </w:pPr>
      <w:r>
        <w:rPr>
          <w:rFonts w:ascii="Arial" w:hAnsi="Arial" w:cs="Arial"/>
          <w:lang w:val="es-ES"/>
        </w:rPr>
        <w:t>Los docentes sí tienen claro que el CB les ha permitido evidenciar otro tipo de metodologías</w:t>
      </w:r>
      <w:r w:rsidR="00431AA1">
        <w:rPr>
          <w:rFonts w:ascii="Arial" w:hAnsi="Arial" w:cs="Arial"/>
          <w:lang w:val="es-ES"/>
        </w:rPr>
        <w:t xml:space="preserve"> que si bien las usaban anteriormente, el objetivo de las mismas se perdía en la propia aula y no se compartían con los compañeros. Además, les ha permitido mejorar la calidad de los aprendizajes (mediante la Memoria Auxiliar).</w:t>
      </w:r>
    </w:p>
    <w:p w:rsidR="00431AA1" w:rsidRDefault="00431AA1" w:rsidP="00431AA1">
      <w:pPr>
        <w:pStyle w:val="Prrafodelista"/>
        <w:numPr>
          <w:ilvl w:val="0"/>
          <w:numId w:val="2"/>
        </w:numPr>
        <w:jc w:val="both"/>
        <w:rPr>
          <w:rFonts w:ascii="Arial" w:hAnsi="Arial" w:cs="Arial"/>
          <w:lang w:val="es-ES"/>
        </w:rPr>
      </w:pPr>
      <w:r>
        <w:rPr>
          <w:rFonts w:ascii="Arial" w:hAnsi="Arial" w:cs="Arial"/>
          <w:lang w:val="es-ES"/>
        </w:rPr>
        <w:t>En este curso académico que acaban de iniciar, están desarrollando más a fondo la Tutoría y la Memoria Auxiliar. En cuanto a la Tutoría, les está costando implementarla puesto que también están implementando una tutoría más relacionada con la Inteligencia Emocional en la resolución de conflictos, lo que la atención individualizada en los alumnos se focaliza más en este sentido. En cuanto a la Memoria Auxiliar, este año están “subiendo” las mejores memorias de los alumnos de cada grupo para que todos los alumnos puedan consultarlas desde la web del colegio y puedan usarlas como sus propias memorias [el año pasado las usaron los alumnos que necesitaban hacer “exámenes de recuperación”].</w:t>
      </w:r>
    </w:p>
    <w:p w:rsidR="00431AA1" w:rsidRDefault="00431AA1" w:rsidP="00431AA1">
      <w:pPr>
        <w:pStyle w:val="Prrafodelista"/>
        <w:numPr>
          <w:ilvl w:val="0"/>
          <w:numId w:val="2"/>
        </w:numPr>
        <w:jc w:val="both"/>
        <w:rPr>
          <w:rFonts w:ascii="Arial" w:hAnsi="Arial" w:cs="Arial"/>
          <w:lang w:val="es-ES"/>
        </w:rPr>
      </w:pPr>
      <w:r>
        <w:rPr>
          <w:rFonts w:ascii="Arial" w:hAnsi="Arial" w:cs="Arial"/>
          <w:lang w:val="es-ES"/>
        </w:rPr>
        <w:t>Los docentes creen que el CB no es suficiente en los alumnos con muy bajo desempeño porque, normalmente, este bajo desempeño no es puramente cognitivo, sino que está relacionado con variables individuales de tipo motivacional, problemas familiares, etc. Por lo que se debería desarrollar el CB con complementos de tipo individual que abarquen estas problemáticas personales.</w:t>
      </w:r>
    </w:p>
    <w:p w:rsidR="00431AA1" w:rsidRPr="00431AA1" w:rsidRDefault="00431AA1" w:rsidP="00431AA1">
      <w:pPr>
        <w:jc w:val="both"/>
        <w:rPr>
          <w:rFonts w:ascii="Arial" w:hAnsi="Arial" w:cs="Arial"/>
          <w:lang w:val="es-ES"/>
        </w:rPr>
      </w:pPr>
      <w:r>
        <w:rPr>
          <w:rFonts w:ascii="Arial" w:hAnsi="Arial" w:cs="Arial"/>
          <w:lang w:val="es-ES"/>
        </w:rPr>
        <w:t>Las coordinadoras también manifestaron su interés en seguir implementando el CB en su centro y en seguir colaborando con el grupo DIM en futuros estudios.</w:t>
      </w:r>
    </w:p>
    <w:p w:rsidR="000B414B" w:rsidRPr="00B8065F" w:rsidRDefault="000B414B" w:rsidP="000B414B">
      <w:pPr>
        <w:jc w:val="both"/>
        <w:rPr>
          <w:rFonts w:ascii="Arial" w:hAnsi="Arial" w:cs="Arial"/>
          <w:lang w:val="es-ES"/>
        </w:rPr>
      </w:pPr>
      <w:r w:rsidRPr="00B8065F">
        <w:rPr>
          <w:rFonts w:ascii="Arial" w:hAnsi="Arial" w:cs="Arial"/>
          <w:b/>
          <w:lang w:val="es-ES"/>
        </w:rPr>
        <w:t>3. Acuerdos</w:t>
      </w:r>
    </w:p>
    <w:p w:rsidR="000B414B" w:rsidRPr="008131D6" w:rsidRDefault="008131D6" w:rsidP="008131D6">
      <w:pPr>
        <w:jc w:val="both"/>
        <w:rPr>
          <w:rFonts w:ascii="Arial" w:hAnsi="Arial" w:cs="Arial"/>
          <w:lang w:val="es-ES"/>
        </w:rPr>
      </w:pPr>
      <w:r>
        <w:rPr>
          <w:rFonts w:ascii="Arial" w:hAnsi="Arial" w:cs="Arial"/>
          <w:lang w:val="es-ES"/>
        </w:rPr>
        <w:t>Se acordó enviar</w:t>
      </w:r>
      <w:r w:rsidRPr="008131D6">
        <w:rPr>
          <w:rFonts w:ascii="Arial" w:hAnsi="Arial" w:cs="Arial"/>
          <w:lang w:val="es-ES"/>
        </w:rPr>
        <w:t xml:space="preserve"> el cuestionario 2 a todos los docentes que iniciaron el estudio CB en 2012-2013 y que aún siguen en el centro educativo, y que lo cumplimentarán para el día 24 de mayo, enviándolo a la formadora (Carla Quesada).</w:t>
      </w:r>
    </w:p>
    <w:p w:rsidR="000B414B" w:rsidRPr="0014377A" w:rsidRDefault="000B414B" w:rsidP="000B414B">
      <w:pPr>
        <w:jc w:val="both"/>
        <w:rPr>
          <w:rFonts w:ascii="Arial" w:hAnsi="Arial" w:cs="Arial"/>
          <w:b/>
          <w:lang w:val="es-ES"/>
        </w:rPr>
      </w:pPr>
      <w:r>
        <w:rPr>
          <w:rFonts w:ascii="Arial" w:hAnsi="Arial" w:cs="Arial"/>
          <w:b/>
          <w:lang w:val="es-ES"/>
        </w:rPr>
        <w:t>4. Datos del centro</w:t>
      </w:r>
    </w:p>
    <w:p w:rsidR="000B414B" w:rsidRDefault="000B414B" w:rsidP="000B414B">
      <w:pPr>
        <w:jc w:val="both"/>
        <w:rPr>
          <w:rFonts w:ascii="Arial" w:hAnsi="Arial" w:cs="Arial"/>
          <w:lang w:val="es-ES"/>
        </w:rPr>
      </w:pPr>
      <w:r>
        <w:rPr>
          <w:rFonts w:ascii="Arial" w:hAnsi="Arial" w:cs="Arial"/>
          <w:lang w:val="es-ES"/>
        </w:rPr>
        <w:t xml:space="preserve">Formadora: Carla Quesada </w:t>
      </w:r>
      <w:proofErr w:type="spellStart"/>
      <w:r>
        <w:rPr>
          <w:rFonts w:ascii="Arial" w:hAnsi="Arial" w:cs="Arial"/>
          <w:lang w:val="es-ES"/>
        </w:rPr>
        <w:t>Pallarès</w:t>
      </w:r>
      <w:proofErr w:type="spellEnd"/>
    </w:p>
    <w:p w:rsidR="000B414B" w:rsidRDefault="000B414B" w:rsidP="000B414B">
      <w:pPr>
        <w:jc w:val="both"/>
        <w:rPr>
          <w:rFonts w:ascii="Arial" w:hAnsi="Arial" w:cs="Arial"/>
          <w:lang w:val="es-ES"/>
        </w:rPr>
      </w:pPr>
      <w:r>
        <w:rPr>
          <w:rFonts w:ascii="Arial" w:hAnsi="Arial" w:cs="Arial"/>
          <w:lang w:val="es-ES"/>
        </w:rPr>
        <w:t>Colegio: Edison de Argentina</w:t>
      </w:r>
    </w:p>
    <w:p w:rsidR="00491BE4" w:rsidRPr="000B414B" w:rsidRDefault="000B414B" w:rsidP="000B414B">
      <w:pPr>
        <w:jc w:val="both"/>
        <w:rPr>
          <w:rFonts w:ascii="Arial" w:hAnsi="Arial" w:cs="Arial"/>
          <w:lang w:val="es-ES"/>
        </w:rPr>
      </w:pPr>
      <w:r>
        <w:rPr>
          <w:rFonts w:ascii="Arial" w:hAnsi="Arial" w:cs="Arial"/>
          <w:lang w:val="es-ES"/>
        </w:rPr>
        <w:t xml:space="preserve">Directora: Luciana </w:t>
      </w:r>
      <w:proofErr w:type="spellStart"/>
      <w:r>
        <w:rPr>
          <w:rFonts w:ascii="Arial" w:hAnsi="Arial" w:cs="Arial"/>
          <w:lang w:val="es-ES"/>
        </w:rPr>
        <w:t>Silvestri</w:t>
      </w:r>
      <w:proofErr w:type="spellEnd"/>
    </w:p>
    <w:sectPr w:rsidR="00491BE4" w:rsidRPr="000B414B" w:rsidSect="005E183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50A00"/>
    <w:multiLevelType w:val="hybridMultilevel"/>
    <w:tmpl w:val="C2A4A6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E31387B"/>
    <w:multiLevelType w:val="hybridMultilevel"/>
    <w:tmpl w:val="8DFC728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B414B"/>
    <w:rsid w:val="000B414B"/>
    <w:rsid w:val="00156E1F"/>
    <w:rsid w:val="00373733"/>
    <w:rsid w:val="00431AA1"/>
    <w:rsid w:val="00491BE4"/>
    <w:rsid w:val="005C46F7"/>
    <w:rsid w:val="008131D6"/>
    <w:rsid w:val="00CC6E0D"/>
    <w:rsid w:val="00DF679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lsdException w:name="heading 4" w:uiPriority="9"/>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B414B"/>
    <w:pPr>
      <w:spacing w:after="200" w:line="276" w:lineRule="auto"/>
    </w:pPr>
    <w:rPr>
      <w:rFonts w:asciiTheme="minorHAnsi" w:eastAsiaTheme="minorHAnsi" w:hAnsiTheme="minorHAnsi" w:cstheme="minorBidi"/>
      <w:sz w:val="22"/>
      <w:szCs w:val="22"/>
      <w:lang w:val="es-AR" w:eastAsia="en-US"/>
    </w:rPr>
  </w:style>
  <w:style w:type="paragraph" w:styleId="Ttulo1">
    <w:name w:val="heading 1"/>
    <w:basedOn w:val="Normal"/>
    <w:next w:val="Normal"/>
    <w:link w:val="Ttulo1Car"/>
    <w:qFormat/>
    <w:rsid w:val="00DF6796"/>
    <w:pPr>
      <w:keepNext/>
      <w:spacing w:before="120"/>
      <w:outlineLvl w:val="0"/>
    </w:pPr>
    <w:rPr>
      <w:rFonts w:eastAsia="Times New Roman"/>
      <w:b/>
      <w:bCs/>
      <w:color w:val="215868"/>
      <w:kern w:val="32"/>
      <w:sz w:val="24"/>
      <w:szCs w:val="32"/>
    </w:rPr>
  </w:style>
  <w:style w:type="paragraph" w:styleId="Ttulo2">
    <w:name w:val="heading 2"/>
    <w:basedOn w:val="Normal"/>
    <w:next w:val="Normal"/>
    <w:link w:val="Ttulo2Car"/>
    <w:qFormat/>
    <w:rsid w:val="00DF6796"/>
    <w:pPr>
      <w:keepNext/>
      <w:outlineLvl w:val="1"/>
    </w:pPr>
    <w:rPr>
      <w:rFonts w:eastAsia="Times New Roman"/>
      <w:b/>
      <w:bCs/>
      <w:i/>
      <w:iCs/>
      <w:color w:val="31849B"/>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DF6796"/>
    <w:rPr>
      <w:rFonts w:ascii="Candara" w:eastAsia="Times New Roman" w:hAnsi="Candara"/>
      <w:b/>
      <w:bCs/>
      <w:color w:val="215868"/>
      <w:kern w:val="32"/>
      <w:sz w:val="24"/>
      <w:szCs w:val="32"/>
      <w:lang w:eastAsia="en-US"/>
    </w:rPr>
  </w:style>
  <w:style w:type="character" w:customStyle="1" w:styleId="Ttulo2Car">
    <w:name w:val="Título 2 Car"/>
    <w:link w:val="Ttulo2"/>
    <w:rsid w:val="00DF6796"/>
    <w:rPr>
      <w:rFonts w:ascii="Candara" w:eastAsia="Times New Roman" w:hAnsi="Candara"/>
      <w:b/>
      <w:bCs/>
      <w:i/>
      <w:iCs/>
      <w:color w:val="31849B"/>
      <w:sz w:val="22"/>
      <w:szCs w:val="28"/>
      <w:lang w:eastAsia="en-US"/>
    </w:rPr>
  </w:style>
  <w:style w:type="paragraph" w:styleId="Ttulo">
    <w:name w:val="Title"/>
    <w:basedOn w:val="Normal"/>
    <w:next w:val="Normal"/>
    <w:link w:val="TtuloCar"/>
    <w:qFormat/>
    <w:rsid w:val="00DF6796"/>
    <w:pPr>
      <w:pageBreakBefore/>
      <w:shd w:val="clear" w:color="auto" w:fill="92CDDC"/>
      <w:spacing w:after="120"/>
      <w:outlineLvl w:val="0"/>
    </w:pPr>
    <w:rPr>
      <w:rFonts w:eastAsia="Times New Roman"/>
      <w:b/>
      <w:bCs/>
      <w:color w:val="215868"/>
      <w:kern w:val="28"/>
      <w:sz w:val="28"/>
      <w:szCs w:val="32"/>
    </w:rPr>
  </w:style>
  <w:style w:type="character" w:customStyle="1" w:styleId="TtuloCar">
    <w:name w:val="Título Car"/>
    <w:link w:val="Ttulo"/>
    <w:rsid w:val="00DF6796"/>
    <w:rPr>
      <w:rFonts w:ascii="Candara" w:eastAsia="Times New Roman" w:hAnsi="Candara"/>
      <w:b/>
      <w:bCs/>
      <w:color w:val="215868"/>
      <w:kern w:val="28"/>
      <w:sz w:val="28"/>
      <w:szCs w:val="32"/>
      <w:shd w:val="clear" w:color="auto" w:fill="92CDDC"/>
      <w:lang w:eastAsia="en-US"/>
    </w:rPr>
  </w:style>
  <w:style w:type="character" w:styleId="Textoennegrita">
    <w:name w:val="Strong"/>
    <w:basedOn w:val="Fuentedeprrafopredeter"/>
    <w:uiPriority w:val="22"/>
    <w:qFormat/>
    <w:rsid w:val="00DF6796"/>
    <w:rPr>
      <w:b/>
      <w:bCs/>
    </w:rPr>
  </w:style>
  <w:style w:type="paragraph" w:styleId="Cita">
    <w:name w:val="Quote"/>
    <w:aliases w:val="Pie página"/>
    <w:basedOn w:val="Normal"/>
    <w:next w:val="Normal"/>
    <w:link w:val="CitaCar"/>
    <w:uiPriority w:val="29"/>
    <w:qFormat/>
    <w:rsid w:val="00DF6796"/>
    <w:pPr>
      <w:spacing w:after="0" w:line="240" w:lineRule="auto"/>
    </w:pPr>
    <w:rPr>
      <w:iCs/>
      <w:color w:val="000000"/>
      <w:sz w:val="16"/>
    </w:rPr>
  </w:style>
  <w:style w:type="character" w:customStyle="1" w:styleId="CitaCar">
    <w:name w:val="Cita Car"/>
    <w:aliases w:val="Pie página Car"/>
    <w:basedOn w:val="Fuentedeprrafopredeter"/>
    <w:link w:val="Cita"/>
    <w:uiPriority w:val="29"/>
    <w:rsid w:val="00DF6796"/>
    <w:rPr>
      <w:rFonts w:ascii="Candara" w:eastAsia="Calibri" w:hAnsi="Candara"/>
      <w:iCs/>
      <w:color w:val="000000"/>
      <w:sz w:val="16"/>
      <w:szCs w:val="22"/>
      <w:lang w:eastAsia="en-US"/>
    </w:rPr>
  </w:style>
  <w:style w:type="paragraph" w:styleId="TtulodeTDC">
    <w:name w:val="TOC Heading"/>
    <w:basedOn w:val="Ttulo1"/>
    <w:next w:val="Normal"/>
    <w:uiPriority w:val="39"/>
    <w:semiHidden/>
    <w:unhideWhenUsed/>
    <w:qFormat/>
    <w:rsid w:val="00DF6796"/>
    <w:pPr>
      <w:keepLines/>
      <w:spacing w:before="480" w:after="0"/>
      <w:outlineLvl w:val="9"/>
    </w:pPr>
    <w:rPr>
      <w:rFonts w:ascii="Cambria" w:hAnsi="Cambria"/>
      <w:color w:val="365F91"/>
      <w:kern w:val="0"/>
      <w:szCs w:val="28"/>
    </w:rPr>
  </w:style>
  <w:style w:type="table" w:styleId="Tablaconcuadrcula">
    <w:name w:val="Table Grid"/>
    <w:basedOn w:val="Tablanormal"/>
    <w:uiPriority w:val="59"/>
    <w:rsid w:val="000B414B"/>
    <w:rPr>
      <w:rFonts w:asciiTheme="minorHAnsi" w:eastAsiaTheme="minorHAnsi" w:hAnsiTheme="minorHAnsi" w:cstheme="minorBidi"/>
      <w:sz w:val="22"/>
      <w:szCs w:val="22"/>
      <w:lang w:val="es-A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B41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767</Words>
  <Characters>4221</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cp:lastModifiedBy>
  <cp:revision>3</cp:revision>
  <dcterms:created xsi:type="dcterms:W3CDTF">2013-05-21T11:57:00Z</dcterms:created>
  <dcterms:modified xsi:type="dcterms:W3CDTF">2013-05-21T13:56:00Z</dcterms:modified>
</cp:coreProperties>
</file>