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F5502" w:rsidRDefault="005026AA" w:rsidP="00D4560D">
      <w:pPr>
        <w:jc w:val="both"/>
        <w:rPr>
          <w:rFonts w:ascii="Arial" w:hAnsi="Arial"/>
          <w:b/>
          <w:sz w:val="28"/>
          <w:u w:val="single"/>
        </w:rPr>
      </w:pPr>
      <w:r w:rsidRPr="002F5502">
        <w:rPr>
          <w:rFonts w:ascii="Arial" w:hAnsi="Arial"/>
          <w:b/>
          <w:sz w:val="28"/>
          <w:u w:val="single"/>
        </w:rPr>
        <w:t>Actilla</w:t>
      </w:r>
      <w:r w:rsidR="00D4560D">
        <w:rPr>
          <w:rFonts w:ascii="Arial" w:hAnsi="Arial"/>
          <w:b/>
          <w:sz w:val="28"/>
          <w:u w:val="single"/>
        </w:rPr>
        <w:t xml:space="preserve"> del 1er seminario on-line del Currículum Bimodal INSTITUTO EDUCARES MÉXICO</w:t>
      </w:r>
    </w:p>
    <w:p w:rsidR="00D4560D" w:rsidRDefault="00D4560D" w:rsidP="00D4560D">
      <w:pPr>
        <w:jc w:val="both"/>
        <w:rPr>
          <w:rFonts w:ascii="Arial" w:hAnsi="Arial"/>
          <w:sz w:val="22"/>
        </w:rPr>
      </w:pPr>
      <w:r w:rsidRPr="00D4560D">
        <w:rPr>
          <w:rFonts w:ascii="Arial" w:hAnsi="Arial"/>
          <w:sz w:val="22"/>
        </w:rPr>
        <w:t>Impartido por: María Fernanda del Real García</w:t>
      </w:r>
    </w:p>
    <w:p w:rsidR="005026AA" w:rsidRPr="00D4560D" w:rsidRDefault="005026AA" w:rsidP="00D4560D">
      <w:pPr>
        <w:jc w:val="both"/>
        <w:rPr>
          <w:rFonts w:ascii="Arial" w:hAnsi="Arial"/>
          <w:sz w:val="22"/>
        </w:rPr>
      </w:pPr>
    </w:p>
    <w:p w:rsidR="00413812" w:rsidRPr="002F5502" w:rsidRDefault="00413812" w:rsidP="00D4560D">
      <w:pPr>
        <w:jc w:val="both"/>
        <w:rPr>
          <w:rFonts w:ascii="Arial" w:hAnsi="Arial"/>
          <w:b/>
        </w:rPr>
      </w:pPr>
      <w:r w:rsidRPr="002F5502">
        <w:rPr>
          <w:rFonts w:ascii="Arial" w:hAnsi="Arial"/>
          <w:b/>
        </w:rPr>
        <w:t xml:space="preserve">Fecha del seminario: </w:t>
      </w:r>
    </w:p>
    <w:p w:rsidR="002F5502" w:rsidRDefault="00413812" w:rsidP="00D4560D">
      <w:pPr>
        <w:jc w:val="both"/>
        <w:rPr>
          <w:rFonts w:ascii="Arial" w:hAnsi="Arial"/>
          <w:sz w:val="22"/>
        </w:rPr>
      </w:pPr>
      <w:r w:rsidRPr="002F5502">
        <w:rPr>
          <w:rFonts w:ascii="Arial" w:hAnsi="Arial"/>
          <w:sz w:val="22"/>
        </w:rPr>
        <w:tab/>
        <w:t>Sábado 17 de marzo de 2012.</w:t>
      </w:r>
    </w:p>
    <w:p w:rsidR="00413812" w:rsidRPr="002F5502" w:rsidRDefault="00413812" w:rsidP="00D4560D">
      <w:pPr>
        <w:jc w:val="both"/>
        <w:rPr>
          <w:rFonts w:ascii="Arial" w:hAnsi="Arial"/>
          <w:sz w:val="22"/>
        </w:rPr>
      </w:pPr>
    </w:p>
    <w:p w:rsidR="008152BE" w:rsidRPr="002F5502" w:rsidRDefault="00413812" w:rsidP="00D4560D">
      <w:pPr>
        <w:jc w:val="both"/>
        <w:rPr>
          <w:rFonts w:ascii="Arial" w:hAnsi="Arial"/>
          <w:b/>
        </w:rPr>
      </w:pPr>
      <w:r w:rsidRPr="002F5502">
        <w:rPr>
          <w:rFonts w:ascii="Arial" w:hAnsi="Arial"/>
          <w:b/>
        </w:rPr>
        <w:t>Nombre y nivel educativo de los asistentes:</w:t>
      </w:r>
    </w:p>
    <w:p w:rsidR="00413812" w:rsidRPr="002F5502" w:rsidRDefault="00413812" w:rsidP="00D4560D">
      <w:pPr>
        <w:jc w:val="both"/>
        <w:rPr>
          <w:rFonts w:ascii="Arial" w:hAnsi="Arial"/>
          <w:sz w:val="22"/>
        </w:rPr>
      </w:pPr>
    </w:p>
    <w:p w:rsidR="008152BE" w:rsidRPr="002F5502" w:rsidRDefault="008152BE" w:rsidP="00D4560D">
      <w:pPr>
        <w:numPr>
          <w:ilvl w:val="0"/>
          <w:numId w:val="2"/>
        </w:numPr>
        <w:spacing w:beforeLines="1" w:afterLines="1"/>
        <w:jc w:val="both"/>
        <w:rPr>
          <w:rFonts w:ascii="Arial" w:hAnsi="Arial"/>
          <w:sz w:val="22"/>
          <w:szCs w:val="20"/>
          <w:lang w:eastAsia="es-ES_tradnl"/>
        </w:rPr>
      </w:pPr>
      <w:r w:rsidRPr="002F5502">
        <w:rPr>
          <w:rFonts w:ascii="Arial" w:hAnsi="Arial"/>
          <w:sz w:val="22"/>
          <w:szCs w:val="20"/>
          <w:lang w:eastAsia="es-ES_tradnl"/>
        </w:rPr>
        <w:t>Dra. María Guadalupe Cerda Ibargüengoitia de Lira (Directora del Instituto Educares)</w:t>
      </w:r>
    </w:p>
    <w:p w:rsidR="008152BE" w:rsidRPr="002F5502" w:rsidRDefault="008152BE" w:rsidP="00D4560D">
      <w:pPr>
        <w:numPr>
          <w:ilvl w:val="0"/>
          <w:numId w:val="2"/>
        </w:numPr>
        <w:spacing w:beforeLines="1" w:afterLines="1"/>
        <w:jc w:val="both"/>
        <w:rPr>
          <w:rFonts w:ascii="Arial" w:hAnsi="Arial"/>
          <w:sz w:val="22"/>
          <w:szCs w:val="20"/>
          <w:lang w:eastAsia="es-ES_tradnl"/>
        </w:rPr>
      </w:pPr>
      <w:r w:rsidRPr="002F5502">
        <w:rPr>
          <w:rFonts w:ascii="Arial" w:hAnsi="Arial"/>
          <w:sz w:val="22"/>
          <w:szCs w:val="20"/>
          <w:lang w:eastAsia="es-ES_tradnl"/>
        </w:rPr>
        <w:t>Profr. Horacio Montalvo Galicia (Profesor de Matemáticas Primaria y Taller de Matemáticas Secundaria)</w:t>
      </w:r>
    </w:p>
    <w:p w:rsidR="008152BE" w:rsidRPr="002F5502" w:rsidRDefault="008152BE" w:rsidP="00D4560D">
      <w:pPr>
        <w:numPr>
          <w:ilvl w:val="0"/>
          <w:numId w:val="2"/>
        </w:numPr>
        <w:spacing w:beforeLines="1" w:afterLines="1"/>
        <w:jc w:val="both"/>
        <w:rPr>
          <w:rFonts w:ascii="Arial" w:hAnsi="Arial"/>
          <w:sz w:val="22"/>
          <w:szCs w:val="20"/>
          <w:lang w:eastAsia="es-ES_tradnl"/>
        </w:rPr>
      </w:pPr>
      <w:r w:rsidRPr="002F5502">
        <w:rPr>
          <w:rFonts w:ascii="Arial" w:hAnsi="Arial"/>
          <w:sz w:val="22"/>
          <w:szCs w:val="20"/>
          <w:lang w:eastAsia="es-ES_tradnl"/>
        </w:rPr>
        <w:t>Profra. </w:t>
      </w:r>
      <w:r w:rsidRPr="002F5502">
        <w:rPr>
          <w:rFonts w:ascii="Arial" w:hAnsi="Arial"/>
          <w:sz w:val="22"/>
          <w:szCs w:val="20"/>
          <w:shd w:val="clear" w:color="auto" w:fill="FFFFFF"/>
          <w:lang w:eastAsia="es-ES_tradnl"/>
        </w:rPr>
        <w:t>Patricia Mauro Garzón (Profesora de Matemáticas Primero y Segundo de Primaria)</w:t>
      </w:r>
    </w:p>
    <w:p w:rsidR="008152BE" w:rsidRPr="002F5502" w:rsidRDefault="008152BE" w:rsidP="00D4560D">
      <w:pPr>
        <w:numPr>
          <w:ilvl w:val="0"/>
          <w:numId w:val="2"/>
        </w:numPr>
        <w:spacing w:beforeLines="1" w:afterLines="1"/>
        <w:jc w:val="both"/>
        <w:rPr>
          <w:rFonts w:ascii="Arial" w:hAnsi="Arial"/>
          <w:sz w:val="22"/>
          <w:szCs w:val="20"/>
          <w:lang w:eastAsia="es-ES_tradnl"/>
        </w:rPr>
      </w:pPr>
      <w:r w:rsidRPr="002F5502">
        <w:rPr>
          <w:rFonts w:ascii="Arial" w:hAnsi="Arial"/>
          <w:sz w:val="22"/>
          <w:szCs w:val="20"/>
          <w:lang w:eastAsia="es-ES_tradnl"/>
        </w:rPr>
        <w:t>Profr. </w:t>
      </w:r>
      <w:r w:rsidRPr="002F5502">
        <w:rPr>
          <w:rFonts w:ascii="Arial" w:hAnsi="Arial"/>
          <w:sz w:val="22"/>
          <w:szCs w:val="20"/>
          <w:shd w:val="clear" w:color="auto" w:fill="FFFFFF"/>
          <w:lang w:eastAsia="es-ES_tradnl"/>
        </w:rPr>
        <w:t>Lauro Garcia Espinosa (Profesor de Español Secundaria, Bachillerato Ciencias Sociales y Taller de Redacción)</w:t>
      </w:r>
    </w:p>
    <w:p w:rsidR="008152BE" w:rsidRPr="002F5502" w:rsidRDefault="008152BE" w:rsidP="00D4560D">
      <w:pPr>
        <w:numPr>
          <w:ilvl w:val="0"/>
          <w:numId w:val="2"/>
        </w:numPr>
        <w:spacing w:beforeLines="1" w:afterLines="1"/>
        <w:jc w:val="both"/>
        <w:rPr>
          <w:rFonts w:ascii="Arial" w:hAnsi="Arial"/>
          <w:sz w:val="22"/>
          <w:szCs w:val="20"/>
          <w:lang w:eastAsia="es-ES_tradnl"/>
        </w:rPr>
      </w:pPr>
      <w:r w:rsidRPr="002F5502">
        <w:rPr>
          <w:rFonts w:ascii="Arial" w:hAnsi="Arial"/>
          <w:sz w:val="22"/>
          <w:szCs w:val="20"/>
          <w:shd w:val="clear" w:color="auto" w:fill="FFFFFF"/>
          <w:lang w:eastAsia="es-ES_tradnl"/>
        </w:rPr>
        <w:t>Profra. Martha Sánchez Arana (Profesora de Educación especial Matemáticas y Español)</w:t>
      </w:r>
    </w:p>
    <w:p w:rsidR="008152BE" w:rsidRPr="002F5502" w:rsidRDefault="008152BE" w:rsidP="00D4560D">
      <w:pPr>
        <w:numPr>
          <w:ilvl w:val="0"/>
          <w:numId w:val="2"/>
        </w:numPr>
        <w:spacing w:beforeLines="1" w:afterLines="1"/>
        <w:jc w:val="both"/>
        <w:rPr>
          <w:rFonts w:ascii="Arial" w:hAnsi="Arial"/>
          <w:sz w:val="22"/>
          <w:szCs w:val="20"/>
          <w:lang w:eastAsia="es-ES_tradnl"/>
        </w:rPr>
      </w:pPr>
      <w:r w:rsidRPr="002F5502">
        <w:rPr>
          <w:rFonts w:ascii="Arial" w:hAnsi="Arial"/>
          <w:sz w:val="22"/>
          <w:szCs w:val="20"/>
          <w:shd w:val="clear" w:color="auto" w:fill="FFFFFF"/>
          <w:lang w:eastAsia="es-ES_tradnl"/>
        </w:rPr>
        <w:t>Profra. Sara Gómez L. (Profesora de Ciencias Primaria)</w:t>
      </w:r>
    </w:p>
    <w:p w:rsidR="008152BE" w:rsidRPr="002F5502" w:rsidRDefault="008152BE" w:rsidP="00D4560D">
      <w:pPr>
        <w:numPr>
          <w:ilvl w:val="0"/>
          <w:numId w:val="2"/>
        </w:numPr>
        <w:spacing w:beforeLines="1" w:afterLines="1"/>
        <w:jc w:val="both"/>
        <w:rPr>
          <w:rFonts w:ascii="Arial" w:hAnsi="Arial"/>
          <w:sz w:val="22"/>
          <w:szCs w:val="20"/>
          <w:lang w:eastAsia="es-ES_tradnl"/>
        </w:rPr>
      </w:pPr>
      <w:r w:rsidRPr="002F5502">
        <w:rPr>
          <w:rFonts w:ascii="Arial" w:hAnsi="Arial"/>
          <w:sz w:val="22"/>
          <w:szCs w:val="20"/>
          <w:shd w:val="clear" w:color="auto" w:fill="FFFFFF"/>
          <w:lang w:eastAsia="es-ES_tradnl"/>
        </w:rPr>
        <w:t>Profra. Eréndira Rodríguez C. (Profesora Comprensión Lectora y Redacción Primaria, Comprensión Lectora y Redacción Secundaria y Metodología en  Bachillerato.</w:t>
      </w:r>
    </w:p>
    <w:p w:rsidR="008152BE" w:rsidRPr="002F5502" w:rsidRDefault="008152BE" w:rsidP="00D4560D">
      <w:pPr>
        <w:jc w:val="both"/>
        <w:rPr>
          <w:rFonts w:ascii="Arial" w:hAnsi="Arial"/>
          <w:sz w:val="22"/>
        </w:rPr>
      </w:pPr>
    </w:p>
    <w:p w:rsidR="008152BE" w:rsidRPr="002F5502" w:rsidRDefault="008152BE" w:rsidP="00D4560D">
      <w:pPr>
        <w:jc w:val="both"/>
        <w:rPr>
          <w:rFonts w:ascii="Arial" w:hAnsi="Arial"/>
          <w:b/>
        </w:rPr>
      </w:pPr>
      <w:r w:rsidRPr="002F5502">
        <w:rPr>
          <w:rFonts w:ascii="Arial" w:hAnsi="Arial"/>
          <w:b/>
        </w:rPr>
        <w:t>Orden del día:</w:t>
      </w:r>
    </w:p>
    <w:p w:rsidR="00264148" w:rsidRPr="002F5502" w:rsidRDefault="00264148" w:rsidP="00D4560D">
      <w:pPr>
        <w:jc w:val="both"/>
        <w:rPr>
          <w:rFonts w:ascii="Arial" w:hAnsi="Arial"/>
          <w:b/>
          <w:sz w:val="22"/>
          <w:u w:val="single"/>
        </w:rPr>
      </w:pPr>
      <w:r w:rsidRPr="002F5502">
        <w:rPr>
          <w:rFonts w:ascii="Arial" w:hAnsi="Arial"/>
          <w:b/>
          <w:sz w:val="22"/>
          <w:u w:val="single"/>
        </w:rPr>
        <w:t>Apartado técnico:</w:t>
      </w:r>
    </w:p>
    <w:p w:rsidR="008152BE" w:rsidRPr="002F5502" w:rsidRDefault="008152BE" w:rsidP="00D4560D">
      <w:pPr>
        <w:jc w:val="both"/>
        <w:rPr>
          <w:rFonts w:ascii="Arial" w:hAnsi="Arial"/>
          <w:sz w:val="22"/>
        </w:rPr>
      </w:pPr>
      <w:r w:rsidRPr="002F5502">
        <w:rPr>
          <w:rFonts w:ascii="Arial" w:hAnsi="Arial"/>
          <w:sz w:val="22"/>
        </w:rPr>
        <w:t xml:space="preserve">El 1er seminario transcurrió sin contratiempos técnicos. Creemos que se logró que no existieran incidentes técnicos el día del seminario debido a que se realizaron varias pruebas previas con la plataforma WizIQ y Skype. </w:t>
      </w:r>
    </w:p>
    <w:p w:rsidR="00264148" w:rsidRPr="002F5502" w:rsidRDefault="008152BE" w:rsidP="00D4560D">
      <w:pPr>
        <w:jc w:val="both"/>
        <w:rPr>
          <w:rFonts w:ascii="Arial" w:hAnsi="Arial"/>
          <w:sz w:val="22"/>
        </w:rPr>
      </w:pPr>
      <w:r w:rsidRPr="002F5502">
        <w:rPr>
          <w:rFonts w:ascii="Arial" w:hAnsi="Arial"/>
          <w:sz w:val="22"/>
        </w:rPr>
        <w:t>Se optó por utilizar Skype como la plataforma en la que se impartió el seminario, debido a que con ésta plataforma no existían cortes, ni de video ni de voz; al contrario de lo que sucedía con la plataforma WizIQ, en donde la conexión a Internet del Centro no soportaba la plataforma WizIQ.</w:t>
      </w:r>
    </w:p>
    <w:p w:rsidR="00264148" w:rsidRPr="002F5502" w:rsidRDefault="00264148" w:rsidP="00D4560D">
      <w:pPr>
        <w:jc w:val="both"/>
        <w:rPr>
          <w:rFonts w:ascii="Arial" w:hAnsi="Arial"/>
          <w:sz w:val="22"/>
        </w:rPr>
      </w:pPr>
    </w:p>
    <w:p w:rsidR="00264148" w:rsidRPr="002F5502" w:rsidRDefault="00264148" w:rsidP="00D4560D">
      <w:pPr>
        <w:jc w:val="both"/>
        <w:rPr>
          <w:rFonts w:ascii="Arial" w:hAnsi="Arial"/>
          <w:b/>
          <w:sz w:val="22"/>
          <w:u w:val="single"/>
        </w:rPr>
      </w:pPr>
      <w:r w:rsidRPr="002F5502">
        <w:rPr>
          <w:rFonts w:ascii="Arial" w:hAnsi="Arial"/>
          <w:b/>
          <w:sz w:val="22"/>
          <w:u w:val="single"/>
        </w:rPr>
        <w:t>Apartado de contenido:</w:t>
      </w:r>
    </w:p>
    <w:p w:rsidR="00207F38" w:rsidRDefault="00264148" w:rsidP="00D4560D">
      <w:pPr>
        <w:jc w:val="both"/>
        <w:rPr>
          <w:rFonts w:ascii="Arial" w:hAnsi="Arial"/>
          <w:sz w:val="22"/>
        </w:rPr>
      </w:pPr>
      <w:r w:rsidRPr="002F5502">
        <w:rPr>
          <w:rFonts w:ascii="Arial" w:hAnsi="Arial"/>
          <w:sz w:val="22"/>
        </w:rPr>
        <w:t xml:space="preserve">El seminario tuvo una duración aproximada de 1 </w:t>
      </w:r>
      <w:r w:rsidR="005256C9">
        <w:rPr>
          <w:rFonts w:ascii="Arial" w:hAnsi="Arial"/>
          <w:sz w:val="22"/>
        </w:rPr>
        <w:t>hora 30</w:t>
      </w:r>
      <w:r w:rsidR="00FB7944" w:rsidRPr="002F5502">
        <w:rPr>
          <w:rFonts w:ascii="Arial" w:hAnsi="Arial"/>
          <w:sz w:val="22"/>
        </w:rPr>
        <w:t xml:space="preserve"> minutos.</w:t>
      </w:r>
      <w:r w:rsidR="00207F38">
        <w:rPr>
          <w:rFonts w:ascii="Arial" w:hAnsi="Arial"/>
          <w:sz w:val="22"/>
        </w:rPr>
        <w:t xml:space="preserve"> Los profesores estuvieron puntualmente, a pesar de haberse impartido en sábado, a las 8 de la mañana y en puente.</w:t>
      </w:r>
    </w:p>
    <w:p w:rsidR="00264148" w:rsidRPr="002F5502" w:rsidRDefault="00207F38" w:rsidP="00D4560D">
      <w:pPr>
        <w:jc w:val="both"/>
        <w:rPr>
          <w:rFonts w:ascii="Arial" w:hAnsi="Arial"/>
          <w:sz w:val="22"/>
        </w:rPr>
      </w:pPr>
      <w:r>
        <w:rPr>
          <w:rFonts w:ascii="Arial" w:hAnsi="Arial"/>
          <w:sz w:val="22"/>
        </w:rPr>
        <w:t>El seminario s</w:t>
      </w:r>
      <w:r w:rsidR="00FB7944" w:rsidRPr="002F5502">
        <w:rPr>
          <w:rFonts w:ascii="Arial" w:hAnsi="Arial"/>
          <w:sz w:val="22"/>
        </w:rPr>
        <w:t xml:space="preserve">e dividió en </w:t>
      </w:r>
      <w:r>
        <w:rPr>
          <w:rFonts w:ascii="Arial" w:hAnsi="Arial"/>
          <w:sz w:val="22"/>
        </w:rPr>
        <w:t>3</w:t>
      </w:r>
      <w:r w:rsidR="00264148" w:rsidRPr="002F5502">
        <w:rPr>
          <w:rFonts w:ascii="Arial" w:hAnsi="Arial"/>
          <w:sz w:val="22"/>
        </w:rPr>
        <w:t xml:space="preserve"> partes: </w:t>
      </w:r>
    </w:p>
    <w:p w:rsidR="00264148" w:rsidRPr="002F5502" w:rsidRDefault="00264148" w:rsidP="00D4560D">
      <w:pPr>
        <w:jc w:val="both"/>
        <w:rPr>
          <w:rFonts w:ascii="Arial" w:hAnsi="Arial"/>
          <w:sz w:val="22"/>
        </w:rPr>
      </w:pPr>
      <w:r w:rsidRPr="002F5502">
        <w:rPr>
          <w:rFonts w:ascii="Arial" w:hAnsi="Arial"/>
          <w:sz w:val="22"/>
        </w:rPr>
        <w:t>1. Se realizó la presentación en Power Point sobre las fases de la investigación, lo que es el currículum Bimodal, las actividades de memorización y saber hacer, los exámenes en el CB  y el compromiso que requiere la participación en ésta investigación.</w:t>
      </w:r>
    </w:p>
    <w:p w:rsidR="00FB7944" w:rsidRPr="002F5502" w:rsidRDefault="00264148" w:rsidP="00D4560D">
      <w:pPr>
        <w:jc w:val="both"/>
        <w:rPr>
          <w:rFonts w:ascii="Arial" w:hAnsi="Arial"/>
          <w:sz w:val="22"/>
        </w:rPr>
      </w:pPr>
      <w:r w:rsidRPr="002F5502">
        <w:rPr>
          <w:rFonts w:ascii="Arial" w:hAnsi="Arial"/>
          <w:sz w:val="22"/>
        </w:rPr>
        <w:t xml:space="preserve">2. </w:t>
      </w:r>
      <w:r w:rsidR="00207F38">
        <w:rPr>
          <w:rFonts w:ascii="Arial" w:hAnsi="Arial"/>
          <w:sz w:val="22"/>
        </w:rPr>
        <w:t>Se paso a la parte de preguntas</w:t>
      </w:r>
    </w:p>
    <w:p w:rsidR="00264148" w:rsidRPr="002F5502" w:rsidRDefault="00FB7944" w:rsidP="00D4560D">
      <w:pPr>
        <w:jc w:val="both"/>
        <w:rPr>
          <w:rFonts w:ascii="Arial" w:hAnsi="Arial"/>
          <w:sz w:val="22"/>
        </w:rPr>
      </w:pPr>
      <w:r w:rsidRPr="002F5502">
        <w:rPr>
          <w:rFonts w:ascii="Arial" w:hAnsi="Arial"/>
          <w:sz w:val="22"/>
        </w:rPr>
        <w:t>La única pregunta que existió de parte de uno de los profesores fue:</w:t>
      </w:r>
    </w:p>
    <w:p w:rsidR="00FB7944" w:rsidRPr="002F5502" w:rsidRDefault="00FB7944" w:rsidP="00D4560D">
      <w:pPr>
        <w:pStyle w:val="Prrafodelista"/>
        <w:numPr>
          <w:ilvl w:val="0"/>
          <w:numId w:val="3"/>
        </w:numPr>
        <w:jc w:val="both"/>
        <w:rPr>
          <w:rFonts w:ascii="Arial" w:hAnsi="Arial"/>
          <w:sz w:val="22"/>
        </w:rPr>
      </w:pPr>
      <w:r w:rsidRPr="002F5502">
        <w:rPr>
          <w:rFonts w:ascii="Arial" w:hAnsi="Arial"/>
          <w:sz w:val="22"/>
        </w:rPr>
        <w:t>Dependiendo de la materia, en lugar de 50-100 palabras, podemos utilizar menos o más palabras en la lista del “vocabulario de datos indispensables”?</w:t>
      </w:r>
    </w:p>
    <w:p w:rsidR="002F5502" w:rsidRPr="002F5502" w:rsidRDefault="00207F38" w:rsidP="00D4560D">
      <w:pPr>
        <w:jc w:val="both"/>
        <w:rPr>
          <w:rFonts w:ascii="Arial" w:hAnsi="Arial"/>
          <w:sz w:val="22"/>
        </w:rPr>
      </w:pPr>
      <w:r>
        <w:rPr>
          <w:rFonts w:ascii="Arial" w:hAnsi="Arial"/>
          <w:sz w:val="22"/>
        </w:rPr>
        <w:t>3. Se pasó a los comentarios</w:t>
      </w:r>
    </w:p>
    <w:p w:rsidR="002F5502" w:rsidRPr="00D4560D" w:rsidRDefault="002F5502" w:rsidP="00D4560D">
      <w:pPr>
        <w:jc w:val="both"/>
        <w:rPr>
          <w:rFonts w:ascii="Arial" w:hAnsi="Arial"/>
          <w:b/>
        </w:rPr>
      </w:pPr>
      <w:r w:rsidRPr="00D4560D">
        <w:rPr>
          <w:rFonts w:ascii="Arial" w:hAnsi="Arial"/>
          <w:b/>
        </w:rPr>
        <w:t>Los comentarios más destacados fueron:</w:t>
      </w:r>
    </w:p>
    <w:p w:rsidR="00FB7944" w:rsidRPr="002F5502" w:rsidRDefault="00FB7944" w:rsidP="00D4560D">
      <w:pPr>
        <w:jc w:val="both"/>
        <w:rPr>
          <w:rFonts w:ascii="Arial" w:hAnsi="Arial"/>
          <w:sz w:val="22"/>
        </w:rPr>
      </w:pPr>
      <w:r w:rsidRPr="002F5502">
        <w:rPr>
          <w:rFonts w:ascii="Arial" w:hAnsi="Arial"/>
          <w:sz w:val="22"/>
        </w:rPr>
        <w:t>Los comentarios sobre éste fueron positivos, y la impresión hacia colaborar en ésta investigación fue muy buena, debido a que el Instituto Educares utiliza una metodología similar, que es “saber hacer”; es por eso que dicen que entendieron muy bien cuál será su compromiso y que seguro que sabrán hacerlo.</w:t>
      </w:r>
    </w:p>
    <w:p w:rsidR="00FB7944" w:rsidRPr="002F5502" w:rsidRDefault="00FB7944" w:rsidP="00D4560D">
      <w:pPr>
        <w:jc w:val="both"/>
        <w:rPr>
          <w:rFonts w:ascii="Arial" w:hAnsi="Arial"/>
          <w:sz w:val="22"/>
        </w:rPr>
      </w:pPr>
      <w:r w:rsidRPr="002F5502">
        <w:rPr>
          <w:rFonts w:ascii="Arial" w:hAnsi="Arial"/>
          <w:sz w:val="22"/>
        </w:rPr>
        <w:t>Comentaron que la metodología que ellos utilizan es la de saber hacer pero que no la tienen organizada, y que el participar en esta investigación los ayudará en organizarse un poco más. A pesar de que utilizan la metodología “saber hacer” dicen que no habían pensado en qué tan importantes eran las actividades de memorización y la lista del vocabulario básico y deseable. Se comprometieron a hacer uso del Currículum Bimodal, no sólo los asistentes, si no que éste centro va a hacer uso del Currículum Bimodal en todas sus asignaturas/grados.</w:t>
      </w:r>
    </w:p>
    <w:p w:rsidR="00FB7944" w:rsidRPr="00D4560D" w:rsidRDefault="00FB7944" w:rsidP="00D4560D">
      <w:pPr>
        <w:jc w:val="both"/>
        <w:rPr>
          <w:rFonts w:ascii="Arial" w:hAnsi="Arial"/>
          <w:i/>
          <w:sz w:val="22"/>
        </w:rPr>
      </w:pPr>
      <w:r w:rsidRPr="00D4560D">
        <w:rPr>
          <w:rFonts w:ascii="Arial" w:hAnsi="Arial"/>
          <w:i/>
          <w:sz w:val="22"/>
        </w:rPr>
        <w:t>“</w:t>
      </w:r>
      <w:r w:rsidR="002F5502" w:rsidRPr="00D4560D">
        <w:rPr>
          <w:rFonts w:ascii="Arial" w:hAnsi="Arial"/>
          <w:i/>
          <w:sz w:val="22"/>
        </w:rPr>
        <w:t xml:space="preserve">Los profesores que participarán en la investigación será todo el Plantel: Kinder, </w:t>
      </w:r>
      <w:r w:rsidR="00D4560D">
        <w:rPr>
          <w:rFonts w:ascii="Arial" w:hAnsi="Arial"/>
          <w:i/>
          <w:sz w:val="22"/>
        </w:rPr>
        <w:t>Primaria, Secundaria y Bachiller</w:t>
      </w:r>
      <w:r w:rsidR="002F5502" w:rsidRPr="00D4560D">
        <w:rPr>
          <w:rFonts w:ascii="Arial" w:hAnsi="Arial"/>
          <w:i/>
          <w:sz w:val="22"/>
        </w:rPr>
        <w:t>ato, en todas las materias incluyendo artes, educación física, inglés y ajedrez”</w:t>
      </w:r>
    </w:p>
    <w:p w:rsidR="002F5502" w:rsidRPr="002F5502" w:rsidRDefault="002F5502" w:rsidP="00D4560D">
      <w:pPr>
        <w:jc w:val="both"/>
        <w:rPr>
          <w:rFonts w:ascii="Arial" w:hAnsi="Arial"/>
          <w:sz w:val="22"/>
        </w:rPr>
      </w:pPr>
      <w:r w:rsidRPr="002F5502">
        <w:rPr>
          <w:rFonts w:ascii="Arial" w:hAnsi="Arial"/>
          <w:sz w:val="22"/>
        </w:rPr>
        <w:t>Se comentó también que harán uso de las TIC dentro del CB, debido a que ellos siempre tratan de hacer uso de las TIC (ordenadores, PDI, cañones, video, etc…) en el aprendizaje de los alumnos, que incluso los alumnos de 4º de primaria utilizan libretas electrónicas.</w:t>
      </w:r>
      <w:r w:rsidR="00D4560D">
        <w:rPr>
          <w:rFonts w:ascii="Arial" w:hAnsi="Arial"/>
          <w:sz w:val="22"/>
        </w:rPr>
        <w:t xml:space="preserve"> </w:t>
      </w:r>
    </w:p>
    <w:p w:rsidR="00207F38" w:rsidRDefault="00207F38" w:rsidP="00D4560D">
      <w:pPr>
        <w:jc w:val="both"/>
        <w:rPr>
          <w:rFonts w:ascii="Arial" w:hAnsi="Arial"/>
          <w:sz w:val="22"/>
        </w:rPr>
      </w:pPr>
    </w:p>
    <w:p w:rsidR="00207F38" w:rsidRDefault="00207F38" w:rsidP="00D4560D">
      <w:pPr>
        <w:jc w:val="both"/>
        <w:rPr>
          <w:rFonts w:ascii="Arial" w:hAnsi="Arial"/>
          <w:sz w:val="22"/>
        </w:rPr>
      </w:pPr>
    </w:p>
    <w:p w:rsidR="003E5273" w:rsidRPr="002F5502" w:rsidRDefault="002F5502" w:rsidP="00D4560D">
      <w:pPr>
        <w:jc w:val="both"/>
        <w:rPr>
          <w:rFonts w:ascii="Arial" w:hAnsi="Arial"/>
          <w:sz w:val="22"/>
        </w:rPr>
      </w:pPr>
      <w:r w:rsidRPr="002F5502">
        <w:rPr>
          <w:rFonts w:ascii="Arial" w:hAnsi="Arial"/>
          <w:sz w:val="22"/>
        </w:rPr>
        <w:t>En general el seminario fue muy bien y los profesores y directivos del Instituto Educares se comprometieron</w:t>
      </w:r>
      <w:r w:rsidR="00207F38">
        <w:rPr>
          <w:rFonts w:ascii="Arial" w:hAnsi="Arial"/>
          <w:sz w:val="22"/>
        </w:rPr>
        <w:t xml:space="preserve"> a aplicar el CB.</w:t>
      </w:r>
      <w:r w:rsidRPr="002F5502">
        <w:rPr>
          <w:rFonts w:ascii="Arial" w:hAnsi="Arial"/>
          <w:sz w:val="22"/>
        </w:rPr>
        <w:t xml:space="preserve"> </w:t>
      </w:r>
      <w:r w:rsidR="00207F38">
        <w:rPr>
          <w:rFonts w:ascii="Arial" w:hAnsi="Arial"/>
          <w:sz w:val="22"/>
          <w:szCs w:val="20"/>
          <w:lang w:eastAsia="es-ES_tradnl"/>
        </w:rPr>
        <w:t>M</w:t>
      </w:r>
      <w:r w:rsidRPr="002F5502">
        <w:rPr>
          <w:rFonts w:ascii="Arial" w:hAnsi="Arial"/>
          <w:sz w:val="22"/>
          <w:szCs w:val="20"/>
          <w:lang w:eastAsia="es-ES_tradnl"/>
        </w:rPr>
        <w:t xml:space="preserve">e pidieron disculpas por no poder realizar la videoconferiencia con anterioridad y por los problemas técnicos que se habían presentado antes. </w:t>
      </w:r>
      <w:r w:rsidR="00207F38">
        <w:rPr>
          <w:rFonts w:ascii="Arial" w:hAnsi="Arial"/>
          <w:sz w:val="22"/>
          <w:szCs w:val="20"/>
          <w:lang w:eastAsia="es-ES_tradnl"/>
        </w:rPr>
        <w:t>Me comentan</w:t>
      </w:r>
      <w:r w:rsidRPr="002F5502">
        <w:rPr>
          <w:rFonts w:ascii="Arial" w:hAnsi="Arial"/>
          <w:sz w:val="22"/>
          <w:szCs w:val="20"/>
          <w:lang w:eastAsia="es-ES_tradnl"/>
        </w:rPr>
        <w:t xml:space="preserve"> que ahora no harán otro compromiso (participación en concursos de ciencias, etc...) y se centraran al 100% en el CB.</w:t>
      </w:r>
    </w:p>
    <w:sectPr w:rsidR="003E5273" w:rsidRPr="002F5502" w:rsidSect="003E5273">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266061"/>
    <w:multiLevelType w:val="hybridMultilevel"/>
    <w:tmpl w:val="A956D194"/>
    <w:lvl w:ilvl="0" w:tplc="5F440DB2">
      <w:start w:val="2"/>
      <w:numFmt w:val="bullet"/>
      <w:lvlText w:val="-"/>
      <w:lvlJc w:val="left"/>
      <w:pPr>
        <w:ind w:left="720" w:hanging="360"/>
      </w:pPr>
      <w:rPr>
        <w:rFonts w:ascii="Cambria" w:eastAsiaTheme="minorHAnsi" w:hAnsi="Cambria"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F944A11"/>
    <w:multiLevelType w:val="multilevel"/>
    <w:tmpl w:val="60E6F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E87044"/>
    <w:multiLevelType w:val="multilevel"/>
    <w:tmpl w:val="518AB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514593"/>
    <w:multiLevelType w:val="hybridMultilevel"/>
    <w:tmpl w:val="A816D11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E5273"/>
    <w:rsid w:val="00207F38"/>
    <w:rsid w:val="00264148"/>
    <w:rsid w:val="002E47AB"/>
    <w:rsid w:val="002F5502"/>
    <w:rsid w:val="003E5273"/>
    <w:rsid w:val="00413812"/>
    <w:rsid w:val="005026AA"/>
    <w:rsid w:val="005256C9"/>
    <w:rsid w:val="008152BE"/>
    <w:rsid w:val="00A349E2"/>
    <w:rsid w:val="00D4560D"/>
    <w:rsid w:val="00DF5633"/>
    <w:rsid w:val="00DF6FC3"/>
    <w:rsid w:val="00FB7944"/>
  </w:rsids>
  <m:mathPr>
    <m:mathFont m:val="Acki Preschool"/>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DB"/>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uiPriority w:val="34"/>
    <w:qFormat/>
    <w:rsid w:val="003E5273"/>
    <w:pPr>
      <w:ind w:left="720"/>
      <w:contextualSpacing/>
    </w:pPr>
  </w:style>
</w:styles>
</file>

<file path=word/webSettings.xml><?xml version="1.0" encoding="utf-8"?>
<w:webSettings xmlns:r="http://schemas.openxmlformats.org/officeDocument/2006/relationships" xmlns:w="http://schemas.openxmlformats.org/wordprocessingml/2006/main">
  <w:divs>
    <w:div w:id="1627656295">
      <w:bodyDiv w:val="1"/>
      <w:marLeft w:val="0"/>
      <w:marRight w:val="0"/>
      <w:marTop w:val="0"/>
      <w:marBottom w:val="0"/>
      <w:divBdr>
        <w:top w:val="none" w:sz="0" w:space="0" w:color="auto"/>
        <w:left w:val="none" w:sz="0" w:space="0" w:color="auto"/>
        <w:bottom w:val="none" w:sz="0" w:space="0" w:color="auto"/>
        <w:right w:val="none" w:sz="0" w:space="0" w:color="auto"/>
      </w:divBdr>
    </w:div>
    <w:div w:id="1865702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537</Words>
  <Characters>3061</Characters>
  <Application>Microsoft Word 12.0.0</Application>
  <DocSecurity>0</DocSecurity>
  <Lines>25</Lines>
  <Paragraphs>6</Paragraphs>
  <ScaleCrop>false</ScaleCrop>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Guzman</dc:creator>
  <cp:keywords/>
  <cp:lastModifiedBy>Alejandra Guzman</cp:lastModifiedBy>
  <cp:revision>8</cp:revision>
  <dcterms:created xsi:type="dcterms:W3CDTF">2012-03-19T18:14:00Z</dcterms:created>
  <dcterms:modified xsi:type="dcterms:W3CDTF">2012-03-20T18:25:00Z</dcterms:modified>
</cp:coreProperties>
</file>